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C4" w:rsidRPr="00E62CA1" w:rsidRDefault="00C42081">
      <w:pPr>
        <w:pStyle w:val="1"/>
        <w:widowControl/>
        <w:shd w:val="clear" w:color="auto" w:fill="FFFFFF"/>
        <w:spacing w:beforeAutospacing="0" w:afterAutospacing="0" w:line="510" w:lineRule="atLeast"/>
        <w:jc w:val="center"/>
        <w:rPr>
          <w:rFonts w:ascii="方正小标宋简体" w:eastAsia="方正小标宋简体" w:hAnsi="方正小标宋简体" w:cs="方正小标宋简体" w:hint="default"/>
          <w:b w:val="0"/>
          <w:sz w:val="36"/>
          <w:szCs w:val="36"/>
        </w:rPr>
      </w:pPr>
      <w:bookmarkStart w:id="0" w:name="_GoBack"/>
      <w:bookmarkEnd w:id="0"/>
      <w:r w:rsidRPr="00E62CA1">
        <w:rPr>
          <w:rFonts w:ascii="方正小标宋简体" w:eastAsia="方正小标宋简体" w:hAnsi="方正小标宋简体" w:cs="方正小标宋简体"/>
          <w:b w:val="0"/>
          <w:sz w:val="36"/>
          <w:szCs w:val="36"/>
          <w:shd w:val="clear" w:color="auto" w:fill="FFFFFF"/>
        </w:rPr>
        <w:t>辽东学院金山校区回民餐厅服务外包招标公告</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辽东学院金山校区回民餐厅服务项目拟通过招标方式选择合作服务方，欢迎符合资格条件的潜在投标人投标。</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仿宋_GB2312" w:eastAsia="仿宋_GB2312" w:hAnsi="宋体" w:cs="宋体"/>
          <w:sz w:val="28"/>
          <w:szCs w:val="28"/>
          <w:shd w:val="clear" w:color="auto" w:fill="FFFFFF"/>
        </w:rPr>
      </w:pPr>
      <w:r w:rsidRPr="00E72BB2">
        <w:rPr>
          <w:rFonts w:ascii="黑体" w:eastAsia="黑体" w:hAnsi="黑体" w:cs="黑体" w:hint="eastAsia"/>
          <w:sz w:val="32"/>
          <w:szCs w:val="32"/>
          <w:shd w:val="clear" w:color="auto" w:fill="FFFFFF"/>
        </w:rPr>
        <w:t>一、项目名称：</w:t>
      </w:r>
      <w:r w:rsidRPr="00E72BB2">
        <w:rPr>
          <w:rFonts w:ascii="仿宋_GB2312" w:eastAsia="仿宋_GB2312" w:hAnsi="方正仿宋_GB2312" w:cs="方正仿宋_GB2312" w:hint="eastAsia"/>
          <w:sz w:val="32"/>
          <w:szCs w:val="32"/>
          <w:shd w:val="clear" w:color="auto" w:fill="FFFFFF"/>
        </w:rPr>
        <w:t>辽东学院金山校区回民餐厅招标</w:t>
      </w:r>
    </w:p>
    <w:p w:rsidR="00506AC4" w:rsidRPr="00E72BB2" w:rsidRDefault="00C85E02" w:rsidP="00C85E02">
      <w:pPr>
        <w:pStyle w:val="a4"/>
        <w:widowControl/>
        <w:shd w:val="clear" w:color="auto" w:fill="FFFFFF"/>
        <w:tabs>
          <w:tab w:val="left" w:pos="5203"/>
        </w:tabs>
        <w:spacing w:beforeAutospacing="0" w:afterAutospacing="0" w:line="560" w:lineRule="atLeast"/>
        <w:ind w:firstLineChars="200" w:firstLine="640"/>
        <w:rPr>
          <w:rFonts w:ascii="仿宋_GB2312" w:eastAsia="仿宋_GB2312" w:hAnsi="黑体" w:cs="黑体"/>
          <w:sz w:val="32"/>
          <w:szCs w:val="32"/>
          <w:shd w:val="clear" w:color="auto" w:fill="FFFFFF"/>
        </w:rPr>
      </w:pPr>
      <w:r>
        <w:rPr>
          <w:rFonts w:ascii="黑体" w:eastAsia="黑体" w:hAnsi="黑体" w:cs="黑体" w:hint="eastAsia"/>
          <w:sz w:val="32"/>
          <w:szCs w:val="32"/>
          <w:shd w:val="clear" w:color="auto" w:fill="FFFFFF"/>
        </w:rPr>
        <w:t>二、标的信息</w:t>
      </w:r>
      <w:r w:rsidR="00E72BB2" w:rsidRPr="00E72BB2">
        <w:rPr>
          <w:rFonts w:ascii="仿宋_GB2312" w:eastAsia="仿宋_GB2312" w:hAnsi="黑体" w:cs="黑体" w:hint="eastAsia"/>
          <w:sz w:val="32"/>
          <w:szCs w:val="32"/>
          <w:shd w:val="clear" w:color="auto" w:fill="FFFFFF"/>
        </w:rPr>
        <w:tab/>
      </w:r>
    </w:p>
    <w:tbl>
      <w:tblPr>
        <w:tblW w:w="5000" w:type="pct"/>
        <w:jc w:val="center"/>
        <w:tblCellMar>
          <w:left w:w="0" w:type="dxa"/>
          <w:right w:w="0" w:type="dxa"/>
        </w:tblCellMar>
        <w:tblLook w:val="04A0" w:firstRow="1" w:lastRow="0" w:firstColumn="1" w:lastColumn="0" w:noHBand="0" w:noVBand="1"/>
      </w:tblPr>
      <w:tblGrid>
        <w:gridCol w:w="1050"/>
        <w:gridCol w:w="2585"/>
        <w:gridCol w:w="1810"/>
        <w:gridCol w:w="1682"/>
        <w:gridCol w:w="1831"/>
      </w:tblGrid>
      <w:tr w:rsidR="00506AC4" w:rsidRPr="00E72BB2" w:rsidTr="007E716B">
        <w:trPr>
          <w:trHeight w:val="410"/>
          <w:jc w:val="center"/>
        </w:trPr>
        <w:tc>
          <w:tcPr>
            <w:tcW w:w="5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标的</w:t>
            </w:r>
          </w:p>
        </w:tc>
        <w:tc>
          <w:tcPr>
            <w:tcW w:w="1443"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项目名称</w:t>
            </w:r>
          </w:p>
        </w:tc>
        <w:tc>
          <w:tcPr>
            <w:tcW w:w="1010"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营业面积</w:t>
            </w:r>
          </w:p>
        </w:tc>
        <w:tc>
          <w:tcPr>
            <w:tcW w:w="939"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经营品种</w:t>
            </w:r>
          </w:p>
        </w:tc>
        <w:tc>
          <w:tcPr>
            <w:tcW w:w="1022"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标底价格</w:t>
            </w:r>
          </w:p>
        </w:tc>
      </w:tr>
      <w:tr w:rsidR="00506AC4" w:rsidRPr="00E72BB2" w:rsidTr="007E716B">
        <w:trPr>
          <w:trHeight w:val="573"/>
          <w:jc w:val="center"/>
        </w:trPr>
        <w:tc>
          <w:tcPr>
            <w:tcW w:w="5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1</w:t>
            </w:r>
          </w:p>
        </w:tc>
        <w:tc>
          <w:tcPr>
            <w:tcW w:w="1443"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辽东学院金山校区回民餐厅</w:t>
            </w:r>
          </w:p>
        </w:tc>
        <w:tc>
          <w:tcPr>
            <w:tcW w:w="1010"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 xml:space="preserve">约115.6 </w:t>
            </w:r>
            <w:r w:rsidRPr="00E72BB2">
              <w:rPr>
                <w:rFonts w:ascii="宋体" w:eastAsia="宋体" w:hAnsi="宋体" w:cs="宋体" w:hint="eastAsia"/>
                <w:sz w:val="32"/>
                <w:szCs w:val="32"/>
                <w:shd w:val="clear" w:color="auto" w:fill="FFFFFF"/>
              </w:rPr>
              <w:t>㎡</w:t>
            </w:r>
          </w:p>
        </w:tc>
        <w:tc>
          <w:tcPr>
            <w:tcW w:w="939"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回民快餐</w:t>
            </w:r>
          </w:p>
        </w:tc>
        <w:tc>
          <w:tcPr>
            <w:tcW w:w="1022" w:type="pct"/>
            <w:tcBorders>
              <w:top w:val="single" w:sz="4" w:space="0" w:color="auto"/>
              <w:left w:val="single" w:sz="4" w:space="0" w:color="auto"/>
              <w:bottom w:val="single" w:sz="4" w:space="0" w:color="auto"/>
              <w:right w:val="single" w:sz="4" w:space="0" w:color="auto"/>
            </w:tcBorders>
            <w:vAlign w:val="center"/>
          </w:tcPr>
          <w:p w:rsidR="00506AC4" w:rsidRPr="00E72BB2" w:rsidRDefault="00C42081">
            <w:pPr>
              <w:pStyle w:val="a4"/>
              <w:widowControl/>
              <w:shd w:val="clear" w:color="auto" w:fill="FFFFFF"/>
              <w:spacing w:beforeAutospacing="0" w:afterAutospacing="0" w:line="420" w:lineRule="atLeast"/>
              <w:jc w:val="center"/>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3万元</w:t>
            </w:r>
          </w:p>
        </w:tc>
      </w:tr>
    </w:tbl>
    <w:p w:rsidR="00506AC4" w:rsidRPr="00E72BB2" w:rsidRDefault="006F5AE9" w:rsidP="00C85E02">
      <w:pPr>
        <w:pStyle w:val="a4"/>
        <w:widowControl/>
        <w:shd w:val="clear" w:color="auto" w:fill="FFFFFF"/>
        <w:spacing w:beforeAutospacing="0" w:afterAutospacing="0" w:line="560" w:lineRule="atLeas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三、投标人资格要求</w:t>
      </w:r>
    </w:p>
    <w:p w:rsidR="00506AC4" w:rsidRPr="00E72BB2" w:rsidRDefault="00C85E02"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Pr>
          <w:rFonts w:ascii="仿宋_GB2312" w:eastAsia="仿宋_GB2312" w:hAnsi="方正仿宋_GB2312" w:cs="方正仿宋_GB2312" w:hint="eastAsia"/>
          <w:sz w:val="32"/>
          <w:szCs w:val="32"/>
          <w:shd w:val="clear" w:color="auto" w:fill="FFFFFF"/>
        </w:rPr>
        <w:t>（一）</w:t>
      </w:r>
      <w:r w:rsidR="00C42081" w:rsidRPr="00E72BB2">
        <w:rPr>
          <w:rFonts w:ascii="仿宋_GB2312" w:eastAsia="仿宋_GB2312" w:hAnsi="方正仿宋_GB2312" w:cs="方正仿宋_GB2312" w:hint="eastAsia"/>
          <w:sz w:val="32"/>
          <w:szCs w:val="32"/>
          <w:shd w:val="clear" w:color="auto" w:fill="FFFFFF"/>
        </w:rPr>
        <w:t>本项目接受社会自然人和餐饮企业（加盟连锁店）报名，不接受组团、合伙等其他形式报名，中途不得更换目标责任人。</w:t>
      </w:r>
    </w:p>
    <w:p w:rsidR="00506AC4" w:rsidRPr="00E72BB2" w:rsidRDefault="00C85E02"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Pr>
          <w:rFonts w:ascii="仿宋_GB2312" w:eastAsia="仿宋_GB2312" w:hAnsi="方正仿宋_GB2312" w:cs="方正仿宋_GB2312" w:hint="eastAsia"/>
          <w:sz w:val="32"/>
          <w:szCs w:val="32"/>
          <w:shd w:val="clear" w:color="auto" w:fill="FFFFFF"/>
        </w:rPr>
        <w:t>（二）</w:t>
      </w:r>
      <w:r w:rsidR="00C42081" w:rsidRPr="00E72BB2">
        <w:rPr>
          <w:rFonts w:ascii="仿宋_GB2312" w:eastAsia="仿宋_GB2312" w:hAnsi="方正仿宋_GB2312" w:cs="方正仿宋_GB2312" w:hint="eastAsia"/>
          <w:sz w:val="32"/>
          <w:szCs w:val="32"/>
          <w:shd w:val="clear" w:color="auto" w:fill="FFFFFF"/>
        </w:rPr>
        <w:t>投标人具备3年以上学校回民餐厅经营经验，且近三年内在餐饮行业或高校未发生过食品安全事故、消防安全事故、劳动纠纷等事故，并提供由公安机关开具的无犯罪记录证明，且年龄要求男性在20-55周岁之间，女性在20-50周岁之间。</w:t>
      </w:r>
    </w:p>
    <w:p w:rsidR="00506AC4" w:rsidRPr="00E72BB2" w:rsidRDefault="00C85E02"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Pr>
          <w:rFonts w:ascii="仿宋_GB2312" w:eastAsia="仿宋_GB2312" w:hAnsi="方正仿宋_GB2312" w:cs="方正仿宋_GB2312" w:hint="eastAsia"/>
          <w:sz w:val="32"/>
          <w:szCs w:val="32"/>
          <w:shd w:val="clear" w:color="auto" w:fill="FFFFFF"/>
        </w:rPr>
        <w:t>（三）</w:t>
      </w:r>
      <w:r w:rsidR="00C42081" w:rsidRPr="00E72BB2">
        <w:rPr>
          <w:rFonts w:ascii="仿宋_GB2312" w:eastAsia="仿宋_GB2312" w:hAnsi="方正仿宋_GB2312" w:cs="方正仿宋_GB2312" w:hint="eastAsia"/>
          <w:sz w:val="32"/>
          <w:szCs w:val="32"/>
          <w:shd w:val="clear" w:color="auto" w:fill="FFFFFF"/>
        </w:rPr>
        <w:t>“信用中国”网站（www.creditchina.gov.cn)、“中国政府采购网”(www.ccgp.gov.cn）网站查询，被列入失信被执行人、重大税收违法案件当事人名单、政府采购严重违法失信行为记录名单的不得参加本项目招标。</w:t>
      </w:r>
    </w:p>
    <w:p w:rsidR="00506AC4" w:rsidRPr="00E72BB2" w:rsidRDefault="00C85E02"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Pr>
          <w:rFonts w:ascii="仿宋_GB2312" w:eastAsia="仿宋_GB2312" w:hAnsi="方正仿宋_GB2312" w:cs="方正仿宋_GB2312" w:hint="eastAsia"/>
          <w:sz w:val="32"/>
          <w:szCs w:val="32"/>
          <w:shd w:val="clear" w:color="auto" w:fill="FFFFFF"/>
        </w:rPr>
        <w:lastRenderedPageBreak/>
        <w:t>（四）</w:t>
      </w:r>
      <w:r w:rsidR="00C42081" w:rsidRPr="00E72BB2">
        <w:rPr>
          <w:rFonts w:ascii="仿宋_GB2312" w:eastAsia="仿宋_GB2312" w:hAnsi="方正仿宋_GB2312" w:cs="方正仿宋_GB2312" w:hint="eastAsia"/>
          <w:sz w:val="32"/>
          <w:szCs w:val="32"/>
          <w:shd w:val="clear" w:color="auto" w:fill="FFFFFF"/>
        </w:rPr>
        <w:t>有一定的经济实力，能对回民餐厅进行整体装修改造升级，装修资金投入不少于20万元，且满足招标方装修需求。</w:t>
      </w:r>
    </w:p>
    <w:p w:rsidR="00506AC4" w:rsidRPr="00E72BB2" w:rsidRDefault="00C85E02" w:rsidP="00C85E02">
      <w:pPr>
        <w:pStyle w:val="a4"/>
        <w:widowControl/>
        <w:shd w:val="clear" w:color="auto" w:fill="FFFFFF"/>
        <w:spacing w:beforeAutospacing="0" w:afterAutospacing="0" w:line="560" w:lineRule="atLeas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四、标书购买</w:t>
      </w:r>
    </w:p>
    <w:p w:rsidR="00506AC4" w:rsidRPr="00E72BB2" w:rsidRDefault="007260E9" w:rsidP="007260E9">
      <w:pPr>
        <w:pStyle w:val="a4"/>
        <w:widowControl/>
        <w:shd w:val="clear" w:color="auto" w:fill="FFFFFF"/>
        <w:spacing w:beforeAutospacing="0" w:afterAutospacing="0" w:line="560" w:lineRule="atLeast"/>
        <w:ind w:firstLineChars="200" w:firstLine="643"/>
        <w:rPr>
          <w:rFonts w:ascii="仿宋_GB2312" w:eastAsia="仿宋_GB2312" w:hAnsi="方正仿宋_GB2312" w:cs="方正仿宋_GB2312"/>
          <w:sz w:val="32"/>
          <w:szCs w:val="32"/>
          <w:shd w:val="clear" w:color="auto" w:fill="FFFFFF"/>
        </w:rPr>
      </w:pPr>
      <w:r w:rsidRPr="007260E9">
        <w:rPr>
          <w:rFonts w:ascii="楷体_GB2312" w:eastAsia="楷体_GB2312" w:hAnsi="方正仿宋_GB2312" w:cs="方正仿宋_GB2312" w:hint="eastAsia"/>
          <w:b/>
          <w:sz w:val="32"/>
          <w:szCs w:val="32"/>
          <w:shd w:val="clear" w:color="auto" w:fill="FFFFFF"/>
        </w:rPr>
        <w:t>（一）</w:t>
      </w:r>
      <w:r w:rsidR="00C42081" w:rsidRPr="007260E9">
        <w:rPr>
          <w:rFonts w:ascii="楷体_GB2312" w:eastAsia="楷体_GB2312" w:hAnsi="方正仿宋_GB2312" w:cs="方正仿宋_GB2312" w:hint="eastAsia"/>
          <w:b/>
          <w:sz w:val="32"/>
          <w:szCs w:val="32"/>
          <w:shd w:val="clear" w:color="auto" w:fill="FFFFFF"/>
        </w:rPr>
        <w:t>时间</w:t>
      </w:r>
      <w:r w:rsidRPr="007260E9">
        <w:rPr>
          <w:rFonts w:ascii="楷体_GB2312" w:eastAsia="楷体_GB2312" w:hAnsi="方正仿宋_GB2312" w:cs="方正仿宋_GB2312" w:hint="eastAsia"/>
          <w:b/>
          <w:sz w:val="32"/>
          <w:szCs w:val="32"/>
          <w:shd w:val="clear" w:color="auto" w:fill="FFFFFF"/>
        </w:rPr>
        <w:t>：</w:t>
      </w:r>
      <w:r w:rsidR="00C42081" w:rsidRPr="00E72BB2">
        <w:rPr>
          <w:rFonts w:ascii="仿宋_GB2312" w:eastAsia="仿宋_GB2312" w:hAnsi="方正仿宋_GB2312" w:cs="方正仿宋_GB2312" w:hint="eastAsia"/>
          <w:sz w:val="32"/>
          <w:szCs w:val="32"/>
          <w:shd w:val="clear" w:color="auto" w:fill="FFFFFF"/>
        </w:rPr>
        <w:t>2023年 7 月 24 日 8 时起至  2023 年 7 月 26  日16 时止（北京时间，节假日不休息）</w:t>
      </w:r>
    </w:p>
    <w:p w:rsidR="00506AC4" w:rsidRPr="00E72BB2" w:rsidRDefault="007260E9" w:rsidP="007260E9">
      <w:pPr>
        <w:pStyle w:val="a4"/>
        <w:widowControl/>
        <w:shd w:val="clear" w:color="auto" w:fill="FFFFFF"/>
        <w:spacing w:beforeAutospacing="0" w:afterAutospacing="0" w:line="560" w:lineRule="atLeast"/>
        <w:ind w:firstLineChars="200" w:firstLine="643"/>
        <w:rPr>
          <w:rFonts w:ascii="仿宋_GB2312" w:eastAsia="仿宋_GB2312" w:hAnsi="方正仿宋_GB2312" w:cs="方正仿宋_GB2312"/>
          <w:sz w:val="32"/>
          <w:szCs w:val="32"/>
          <w:shd w:val="clear" w:color="auto" w:fill="FFFFFF"/>
        </w:rPr>
      </w:pPr>
      <w:r w:rsidRPr="007260E9">
        <w:rPr>
          <w:rFonts w:ascii="楷体_GB2312" w:eastAsia="楷体_GB2312" w:hAnsi="方正仿宋_GB2312" w:cs="方正仿宋_GB2312" w:hint="eastAsia"/>
          <w:b/>
          <w:sz w:val="32"/>
          <w:szCs w:val="32"/>
          <w:shd w:val="clear" w:color="auto" w:fill="FFFFFF"/>
        </w:rPr>
        <w:t>（二）</w:t>
      </w:r>
      <w:r w:rsidR="00C42081" w:rsidRPr="007260E9">
        <w:rPr>
          <w:rFonts w:ascii="楷体_GB2312" w:eastAsia="楷体_GB2312" w:hAnsi="方正仿宋_GB2312" w:cs="方正仿宋_GB2312" w:hint="eastAsia"/>
          <w:b/>
          <w:sz w:val="32"/>
          <w:szCs w:val="32"/>
          <w:shd w:val="clear" w:color="auto" w:fill="FFFFFF"/>
        </w:rPr>
        <w:t>地点：</w:t>
      </w:r>
      <w:r w:rsidR="00C42081" w:rsidRPr="00E72BB2">
        <w:rPr>
          <w:rFonts w:ascii="仿宋_GB2312" w:eastAsia="仿宋_GB2312" w:hAnsi="方正仿宋_GB2312" w:cs="方正仿宋_GB2312" w:hint="eastAsia"/>
          <w:sz w:val="32"/>
          <w:szCs w:val="32"/>
          <w:shd w:val="clear" w:color="auto" w:fill="FFFFFF"/>
        </w:rPr>
        <w:t>辽东学院临江校区文萃楼</w:t>
      </w:r>
      <w:r w:rsidR="007E716B">
        <w:rPr>
          <w:rFonts w:ascii="仿宋_GB2312" w:eastAsia="仿宋_GB2312" w:hAnsi="方正仿宋_GB2312" w:cs="方正仿宋_GB2312" w:hint="eastAsia"/>
          <w:sz w:val="32"/>
          <w:szCs w:val="32"/>
          <w:shd w:val="clear" w:color="auto" w:fill="FFFFFF"/>
        </w:rPr>
        <w:t>210</w:t>
      </w:r>
      <w:r w:rsidR="00C42081" w:rsidRPr="00E72BB2">
        <w:rPr>
          <w:rFonts w:ascii="仿宋_GB2312" w:eastAsia="仿宋_GB2312" w:hAnsi="方正仿宋_GB2312" w:cs="方正仿宋_GB2312" w:hint="eastAsia"/>
          <w:sz w:val="32"/>
          <w:szCs w:val="32"/>
          <w:shd w:val="clear" w:color="auto" w:fill="FFFFFF"/>
        </w:rPr>
        <w:t>房间，联系人</w:t>
      </w:r>
      <w:r w:rsidR="001B4D87">
        <w:rPr>
          <w:rFonts w:ascii="仿宋_GB2312" w:eastAsia="仿宋_GB2312" w:hAnsi="方正仿宋_GB2312" w:cs="方正仿宋_GB2312" w:hint="eastAsia"/>
          <w:sz w:val="32"/>
          <w:szCs w:val="32"/>
          <w:shd w:val="clear" w:color="auto" w:fill="FFFFFF"/>
        </w:rPr>
        <w:t>：</w:t>
      </w:r>
      <w:r w:rsidR="007E716B">
        <w:rPr>
          <w:rFonts w:ascii="仿宋_GB2312" w:eastAsia="仿宋_GB2312" w:hAnsi="方正仿宋_GB2312" w:cs="方正仿宋_GB2312" w:hint="eastAsia"/>
          <w:sz w:val="32"/>
          <w:szCs w:val="32"/>
          <w:shd w:val="clear" w:color="auto" w:fill="FFFFFF"/>
        </w:rPr>
        <w:t>王文</w:t>
      </w:r>
      <w:r w:rsidR="001B4D87">
        <w:rPr>
          <w:rFonts w:ascii="仿宋_GB2312" w:eastAsia="仿宋_GB2312" w:hAnsi="方正仿宋_GB2312" w:cs="方正仿宋_GB2312" w:hint="eastAsia"/>
          <w:sz w:val="32"/>
          <w:szCs w:val="32"/>
          <w:shd w:val="clear" w:color="auto" w:fill="FFFFFF"/>
        </w:rPr>
        <w:t>，联系电话：13654158511</w:t>
      </w:r>
      <w:r w:rsidR="00C42081" w:rsidRPr="00E72BB2">
        <w:rPr>
          <w:rFonts w:ascii="仿宋_GB2312" w:eastAsia="仿宋_GB2312" w:hAnsi="方正仿宋_GB2312" w:cs="方正仿宋_GB2312" w:hint="eastAsia"/>
          <w:sz w:val="32"/>
          <w:szCs w:val="32"/>
          <w:shd w:val="clear" w:color="auto" w:fill="FFFFFF"/>
        </w:rPr>
        <w:t xml:space="preserve"> </w:t>
      </w:r>
      <w:r w:rsidR="00367632">
        <w:rPr>
          <w:rFonts w:ascii="仿宋_GB2312" w:eastAsia="仿宋_GB2312" w:hAnsi="方正仿宋_GB2312" w:cs="方正仿宋_GB2312" w:hint="eastAsia"/>
          <w:color w:val="000000"/>
          <w:sz w:val="32"/>
          <w:szCs w:val="32"/>
        </w:rPr>
        <w:t>(办公电话：3789365)</w:t>
      </w:r>
      <w:r w:rsidR="00367632" w:rsidRPr="00AF209C">
        <w:rPr>
          <w:rFonts w:ascii="仿宋_GB2312" w:eastAsia="仿宋_GB2312" w:hAnsi="方正仿宋_GB2312" w:cs="方正仿宋_GB2312" w:hint="eastAsia"/>
          <w:color w:val="000000"/>
          <w:sz w:val="32"/>
          <w:szCs w:val="32"/>
        </w:rPr>
        <w:t xml:space="preserve">    </w:t>
      </w:r>
      <w:r w:rsidR="00C42081" w:rsidRPr="00E72BB2">
        <w:rPr>
          <w:rFonts w:ascii="仿宋_GB2312" w:eastAsia="仿宋_GB2312" w:hAnsi="方正仿宋_GB2312" w:cs="方正仿宋_GB2312" w:hint="eastAsia"/>
          <w:sz w:val="32"/>
          <w:szCs w:val="32"/>
          <w:shd w:val="clear" w:color="auto" w:fill="FFFFFF"/>
        </w:rPr>
        <w:t xml:space="preserve">        </w:t>
      </w:r>
    </w:p>
    <w:p w:rsidR="00506AC4" w:rsidRPr="00E72BB2" w:rsidRDefault="007260E9" w:rsidP="007260E9">
      <w:pPr>
        <w:pStyle w:val="a4"/>
        <w:widowControl/>
        <w:shd w:val="clear" w:color="auto" w:fill="FFFFFF"/>
        <w:spacing w:beforeAutospacing="0" w:afterAutospacing="0" w:line="560" w:lineRule="atLeast"/>
        <w:ind w:firstLineChars="200" w:firstLine="643"/>
        <w:rPr>
          <w:rFonts w:ascii="仿宋_GB2312" w:eastAsia="仿宋_GB2312" w:hAnsi="方正仿宋_GB2312" w:cs="方正仿宋_GB2312"/>
          <w:sz w:val="32"/>
          <w:szCs w:val="32"/>
          <w:shd w:val="clear" w:color="auto" w:fill="FFFFFF"/>
        </w:rPr>
      </w:pPr>
      <w:r w:rsidRPr="007260E9">
        <w:rPr>
          <w:rFonts w:ascii="楷体_GB2312" w:eastAsia="楷体_GB2312" w:hAnsi="方正仿宋_GB2312" w:cs="方正仿宋_GB2312" w:hint="eastAsia"/>
          <w:b/>
          <w:sz w:val="32"/>
          <w:szCs w:val="32"/>
          <w:shd w:val="clear" w:color="auto" w:fill="FFFFFF"/>
        </w:rPr>
        <w:t>（三）</w:t>
      </w:r>
      <w:r w:rsidR="00C42081" w:rsidRPr="007260E9">
        <w:rPr>
          <w:rFonts w:ascii="楷体_GB2312" w:eastAsia="楷体_GB2312" w:hAnsi="方正仿宋_GB2312" w:cs="方正仿宋_GB2312" w:hint="eastAsia"/>
          <w:b/>
          <w:sz w:val="32"/>
          <w:szCs w:val="32"/>
          <w:shd w:val="clear" w:color="auto" w:fill="FFFFFF"/>
        </w:rPr>
        <w:t>售价：</w:t>
      </w:r>
      <w:r w:rsidR="00C42081" w:rsidRPr="00E72BB2">
        <w:rPr>
          <w:rFonts w:ascii="仿宋_GB2312" w:eastAsia="仿宋_GB2312" w:hAnsi="方正仿宋_GB2312" w:cs="方正仿宋_GB2312" w:hint="eastAsia"/>
          <w:sz w:val="32"/>
          <w:szCs w:val="32"/>
          <w:shd w:val="clear" w:color="auto" w:fill="FFFFFF"/>
        </w:rPr>
        <w:t>人民币 200 元/本，售后不退（一份</w:t>
      </w:r>
      <w:proofErr w:type="gramStart"/>
      <w:r w:rsidR="00C42081" w:rsidRPr="00E72BB2">
        <w:rPr>
          <w:rFonts w:ascii="仿宋_GB2312" w:eastAsia="仿宋_GB2312" w:hAnsi="方正仿宋_GB2312" w:cs="方正仿宋_GB2312" w:hint="eastAsia"/>
          <w:sz w:val="32"/>
          <w:szCs w:val="32"/>
          <w:shd w:val="clear" w:color="auto" w:fill="FFFFFF"/>
        </w:rPr>
        <w:t>标书仅</w:t>
      </w:r>
      <w:proofErr w:type="gramEnd"/>
      <w:r w:rsidR="00C42081" w:rsidRPr="00E72BB2">
        <w:rPr>
          <w:rFonts w:ascii="仿宋_GB2312" w:eastAsia="仿宋_GB2312" w:hAnsi="方正仿宋_GB2312" w:cs="方正仿宋_GB2312" w:hint="eastAsia"/>
          <w:sz w:val="32"/>
          <w:szCs w:val="32"/>
          <w:shd w:val="clear" w:color="auto" w:fill="FFFFFF"/>
        </w:rPr>
        <w:t>可投一个标的）</w:t>
      </w:r>
    </w:p>
    <w:p w:rsidR="00506AC4" w:rsidRPr="007260E9" w:rsidRDefault="007260E9" w:rsidP="007260E9">
      <w:pPr>
        <w:pStyle w:val="a4"/>
        <w:widowControl/>
        <w:shd w:val="clear" w:color="auto" w:fill="FFFFFF"/>
        <w:spacing w:beforeAutospacing="0" w:afterAutospacing="0" w:line="560" w:lineRule="atLeast"/>
        <w:ind w:firstLineChars="200" w:firstLine="643"/>
        <w:rPr>
          <w:rFonts w:ascii="楷体_GB2312" w:eastAsia="楷体_GB2312" w:hAnsi="方正仿宋_GB2312" w:cs="方正仿宋_GB2312"/>
          <w:b/>
          <w:sz w:val="32"/>
          <w:szCs w:val="32"/>
          <w:shd w:val="clear" w:color="auto" w:fill="FFFFFF"/>
        </w:rPr>
      </w:pPr>
      <w:r w:rsidRPr="007260E9">
        <w:rPr>
          <w:rFonts w:ascii="楷体_GB2312" w:eastAsia="楷体_GB2312" w:hAnsi="方正仿宋_GB2312" w:cs="方正仿宋_GB2312" w:hint="eastAsia"/>
          <w:b/>
          <w:sz w:val="32"/>
          <w:szCs w:val="32"/>
          <w:shd w:val="clear" w:color="auto" w:fill="FFFFFF"/>
        </w:rPr>
        <w:t>（四）</w:t>
      </w:r>
      <w:r w:rsidR="00C42081" w:rsidRPr="007260E9">
        <w:rPr>
          <w:rFonts w:ascii="楷体_GB2312" w:eastAsia="楷体_GB2312" w:hAnsi="方正仿宋_GB2312" w:cs="方正仿宋_GB2312" w:hint="eastAsia"/>
          <w:b/>
          <w:sz w:val="32"/>
          <w:szCs w:val="32"/>
          <w:shd w:val="clear" w:color="auto" w:fill="FFFFFF"/>
        </w:rPr>
        <w:t xml:space="preserve">领取文件其他说明： </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购买标书时须携带以下材料：1、法人或者其他组织的营业执照等主体证明文件或自然人的身份证明原件；2、授权委托书原件（法定代表人、非法人组织负责人、自然人本人购买标书的无需提供）。</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黑体" w:eastAsia="黑体" w:hAnsi="黑体" w:cs="黑体"/>
          <w:sz w:val="32"/>
          <w:szCs w:val="32"/>
          <w:shd w:val="clear" w:color="auto" w:fill="FFFFFF"/>
        </w:rPr>
      </w:pPr>
      <w:r w:rsidRPr="00E72BB2">
        <w:rPr>
          <w:rFonts w:ascii="黑体" w:eastAsia="黑体" w:hAnsi="黑体" w:cs="黑体" w:hint="eastAsia"/>
          <w:sz w:val="32"/>
          <w:szCs w:val="32"/>
          <w:shd w:val="clear" w:color="auto" w:fill="FFFFFF"/>
        </w:rPr>
        <w:t>五、招标人资格预审核截止时间及地点</w:t>
      </w:r>
    </w:p>
    <w:p w:rsidR="00506AC4" w:rsidRPr="00E72BB2" w:rsidRDefault="008773A1" w:rsidP="008773A1">
      <w:pPr>
        <w:pStyle w:val="a4"/>
        <w:widowControl/>
        <w:shd w:val="clear" w:color="auto" w:fill="FFFFFF"/>
        <w:spacing w:beforeAutospacing="0" w:afterAutospacing="0" w:line="560" w:lineRule="atLeast"/>
        <w:ind w:firstLineChars="200" w:firstLine="643"/>
        <w:rPr>
          <w:rFonts w:ascii="仿宋_GB2312" w:eastAsia="仿宋_GB2312" w:hAnsi="方正仿宋_GB2312" w:cs="方正仿宋_GB2312"/>
          <w:sz w:val="32"/>
          <w:szCs w:val="32"/>
          <w:shd w:val="clear" w:color="auto" w:fill="FFFFFF"/>
        </w:rPr>
      </w:pPr>
      <w:r w:rsidRPr="008773A1">
        <w:rPr>
          <w:rFonts w:ascii="楷体_GB2312" w:eastAsia="楷体_GB2312" w:hAnsi="方正仿宋_GB2312" w:cs="方正仿宋_GB2312" w:hint="eastAsia"/>
          <w:b/>
          <w:sz w:val="32"/>
          <w:szCs w:val="32"/>
          <w:shd w:val="clear" w:color="auto" w:fill="FFFFFF"/>
        </w:rPr>
        <w:t>（一）</w:t>
      </w:r>
      <w:r w:rsidR="00C42081" w:rsidRPr="008773A1">
        <w:rPr>
          <w:rFonts w:ascii="楷体_GB2312" w:eastAsia="楷体_GB2312" w:hAnsi="方正仿宋_GB2312" w:cs="方正仿宋_GB2312" w:hint="eastAsia"/>
          <w:b/>
          <w:sz w:val="32"/>
          <w:szCs w:val="32"/>
          <w:shd w:val="clear" w:color="auto" w:fill="FFFFFF"/>
        </w:rPr>
        <w:t>招标人资格资料送审时间：</w:t>
      </w:r>
      <w:r w:rsidR="00C42081" w:rsidRPr="00E72BB2">
        <w:rPr>
          <w:rFonts w:ascii="仿宋_GB2312" w:eastAsia="仿宋_GB2312" w:hAnsi="方正仿宋_GB2312" w:cs="方正仿宋_GB2312" w:hint="eastAsia"/>
          <w:sz w:val="32"/>
          <w:szCs w:val="32"/>
          <w:shd w:val="clear" w:color="auto" w:fill="FFFFFF"/>
        </w:rPr>
        <w:t xml:space="preserve"> 2023年7月 27日 16 时前（北京时间）</w:t>
      </w:r>
    </w:p>
    <w:p w:rsidR="00506AC4" w:rsidRPr="00E72BB2" w:rsidRDefault="008773A1" w:rsidP="008773A1">
      <w:pPr>
        <w:pStyle w:val="a4"/>
        <w:widowControl/>
        <w:shd w:val="clear" w:color="auto" w:fill="FFFFFF"/>
        <w:spacing w:beforeAutospacing="0" w:afterAutospacing="0" w:line="560" w:lineRule="atLeast"/>
        <w:ind w:firstLineChars="200" w:firstLine="643"/>
        <w:rPr>
          <w:rFonts w:ascii="仿宋_GB2312" w:eastAsia="仿宋_GB2312" w:hAnsi="方正仿宋_GB2312" w:cs="方正仿宋_GB2312"/>
          <w:sz w:val="32"/>
          <w:szCs w:val="32"/>
          <w:shd w:val="clear" w:color="auto" w:fill="FFFFFF"/>
        </w:rPr>
      </w:pPr>
      <w:r w:rsidRPr="008773A1">
        <w:rPr>
          <w:rFonts w:ascii="楷体_GB2312" w:eastAsia="楷体_GB2312" w:hAnsi="方正仿宋_GB2312" w:cs="方正仿宋_GB2312" w:hint="eastAsia"/>
          <w:b/>
          <w:sz w:val="32"/>
          <w:szCs w:val="32"/>
          <w:shd w:val="clear" w:color="auto" w:fill="FFFFFF"/>
        </w:rPr>
        <w:t>（二）</w:t>
      </w:r>
      <w:r w:rsidR="00C42081" w:rsidRPr="008773A1">
        <w:rPr>
          <w:rFonts w:ascii="楷体_GB2312" w:eastAsia="楷体_GB2312" w:hAnsi="方正仿宋_GB2312" w:cs="方正仿宋_GB2312" w:hint="eastAsia"/>
          <w:b/>
          <w:sz w:val="32"/>
          <w:szCs w:val="32"/>
          <w:shd w:val="clear" w:color="auto" w:fill="FFFFFF"/>
        </w:rPr>
        <w:t>资格资料送审地点：</w:t>
      </w:r>
      <w:r w:rsidR="00C42081" w:rsidRPr="00E72BB2">
        <w:rPr>
          <w:rFonts w:ascii="仿宋_GB2312" w:eastAsia="仿宋_GB2312" w:hAnsi="方正仿宋_GB2312" w:cs="方正仿宋_GB2312" w:hint="eastAsia"/>
          <w:sz w:val="32"/>
          <w:szCs w:val="32"/>
          <w:shd w:val="clear" w:color="auto" w:fill="FFFFFF"/>
        </w:rPr>
        <w:t>辽东学院后勤服务总公司</w:t>
      </w:r>
      <w:r w:rsidR="00361B1B">
        <w:rPr>
          <w:rFonts w:ascii="仿宋_GB2312" w:eastAsia="仿宋_GB2312" w:hAnsi="方正仿宋_GB2312" w:cs="方正仿宋_GB2312" w:hint="eastAsia"/>
          <w:sz w:val="32"/>
          <w:szCs w:val="32"/>
          <w:shd w:val="clear" w:color="auto" w:fill="FFFFFF"/>
        </w:rPr>
        <w:t>综合办公室</w:t>
      </w:r>
      <w:r w:rsidR="00C42081" w:rsidRPr="00E72BB2">
        <w:rPr>
          <w:rFonts w:ascii="仿宋_GB2312" w:eastAsia="仿宋_GB2312" w:hAnsi="方正仿宋_GB2312" w:cs="方正仿宋_GB2312" w:hint="eastAsia"/>
          <w:sz w:val="32"/>
          <w:szCs w:val="32"/>
          <w:shd w:val="clear" w:color="auto" w:fill="FFFFFF"/>
        </w:rPr>
        <w:t>（辽东学院临江校区文萃楼</w:t>
      </w:r>
      <w:r w:rsidR="00361B1B">
        <w:rPr>
          <w:rFonts w:ascii="仿宋_GB2312" w:eastAsia="仿宋_GB2312" w:hAnsi="方正仿宋_GB2312" w:cs="方正仿宋_GB2312" w:hint="eastAsia"/>
          <w:sz w:val="32"/>
          <w:szCs w:val="32"/>
          <w:shd w:val="clear" w:color="auto" w:fill="FFFFFF"/>
        </w:rPr>
        <w:t>210</w:t>
      </w:r>
      <w:r w:rsidR="00C42081" w:rsidRPr="00E72BB2">
        <w:rPr>
          <w:rFonts w:ascii="仿宋_GB2312" w:eastAsia="仿宋_GB2312" w:hAnsi="方正仿宋_GB2312" w:cs="方正仿宋_GB2312" w:hint="eastAsia"/>
          <w:sz w:val="32"/>
          <w:szCs w:val="32"/>
          <w:shd w:val="clear" w:color="auto" w:fill="FFFFFF"/>
        </w:rPr>
        <w:t xml:space="preserve">房间） </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黑体" w:eastAsia="黑体" w:hAnsi="黑体" w:cs="黑体"/>
          <w:sz w:val="32"/>
          <w:szCs w:val="32"/>
          <w:shd w:val="clear" w:color="auto" w:fill="FFFFFF"/>
        </w:rPr>
      </w:pPr>
      <w:r w:rsidRPr="00E72BB2">
        <w:rPr>
          <w:rFonts w:ascii="黑体" w:eastAsia="黑体" w:hAnsi="黑体" w:cs="黑体" w:hint="eastAsia"/>
          <w:sz w:val="32"/>
          <w:szCs w:val="32"/>
          <w:shd w:val="clear" w:color="auto" w:fill="FFFFFF"/>
        </w:rPr>
        <w:t>六、开标时间及地点</w:t>
      </w:r>
    </w:p>
    <w:p w:rsidR="00506AC4" w:rsidRPr="00E72BB2" w:rsidRDefault="00C8354A" w:rsidP="00C8354A">
      <w:pPr>
        <w:pStyle w:val="a4"/>
        <w:widowControl/>
        <w:shd w:val="clear" w:color="auto" w:fill="FFFFFF"/>
        <w:spacing w:beforeAutospacing="0" w:afterAutospacing="0" w:line="560" w:lineRule="atLeast"/>
        <w:ind w:firstLineChars="200" w:firstLine="643"/>
        <w:rPr>
          <w:rFonts w:ascii="仿宋_GB2312" w:eastAsia="仿宋_GB2312" w:hAnsi="方正仿宋_GB2312" w:cs="方正仿宋_GB2312"/>
          <w:sz w:val="32"/>
          <w:szCs w:val="32"/>
          <w:shd w:val="clear" w:color="auto" w:fill="FFFFFF"/>
        </w:rPr>
      </w:pPr>
      <w:r w:rsidRPr="00C8354A">
        <w:rPr>
          <w:rFonts w:ascii="楷体_GB2312" w:eastAsia="楷体_GB2312" w:hAnsi="方正仿宋_GB2312" w:cs="方正仿宋_GB2312" w:hint="eastAsia"/>
          <w:b/>
          <w:sz w:val="32"/>
          <w:szCs w:val="32"/>
          <w:shd w:val="clear" w:color="auto" w:fill="FFFFFF"/>
        </w:rPr>
        <w:lastRenderedPageBreak/>
        <w:t>（一）</w:t>
      </w:r>
      <w:r w:rsidR="00C42081" w:rsidRPr="00C8354A">
        <w:rPr>
          <w:rFonts w:ascii="楷体_GB2312" w:eastAsia="楷体_GB2312" w:hAnsi="方正仿宋_GB2312" w:cs="方正仿宋_GB2312" w:hint="eastAsia"/>
          <w:b/>
          <w:sz w:val="32"/>
          <w:szCs w:val="32"/>
          <w:shd w:val="clear" w:color="auto" w:fill="FFFFFF"/>
        </w:rPr>
        <w:t>资格预审合格者持投标响应文件递交时间及开标时间：</w:t>
      </w:r>
      <w:r w:rsidR="00C42081" w:rsidRPr="00E72BB2">
        <w:rPr>
          <w:rFonts w:ascii="仿宋_GB2312" w:eastAsia="仿宋_GB2312" w:hAnsi="方正仿宋_GB2312" w:cs="方正仿宋_GB2312" w:hint="eastAsia"/>
          <w:sz w:val="32"/>
          <w:szCs w:val="32"/>
          <w:shd w:val="clear" w:color="auto" w:fill="FFFFFF"/>
        </w:rPr>
        <w:t>2023年 7月28日 8：30时前（北京时间）</w:t>
      </w:r>
    </w:p>
    <w:p w:rsidR="00506AC4" w:rsidRPr="00E72BB2" w:rsidRDefault="00C8354A" w:rsidP="00C8354A">
      <w:pPr>
        <w:pStyle w:val="a4"/>
        <w:widowControl/>
        <w:shd w:val="clear" w:color="auto" w:fill="FFFFFF"/>
        <w:spacing w:beforeAutospacing="0" w:afterAutospacing="0" w:line="560" w:lineRule="atLeast"/>
        <w:ind w:firstLineChars="200" w:firstLine="643"/>
        <w:rPr>
          <w:rFonts w:ascii="仿宋_GB2312" w:eastAsia="仿宋_GB2312" w:hAnsi="宋体" w:cs="宋体"/>
          <w:sz w:val="28"/>
          <w:szCs w:val="28"/>
          <w:shd w:val="clear" w:color="auto" w:fill="FFFFFF"/>
        </w:rPr>
      </w:pPr>
      <w:r w:rsidRPr="00C8354A">
        <w:rPr>
          <w:rFonts w:ascii="楷体_GB2312" w:eastAsia="楷体_GB2312" w:hAnsi="方正仿宋_GB2312" w:cs="方正仿宋_GB2312" w:hint="eastAsia"/>
          <w:b/>
          <w:sz w:val="32"/>
          <w:szCs w:val="32"/>
          <w:shd w:val="clear" w:color="auto" w:fill="FFFFFF"/>
        </w:rPr>
        <w:t>（二）</w:t>
      </w:r>
      <w:r w:rsidR="00C42081" w:rsidRPr="00C8354A">
        <w:rPr>
          <w:rFonts w:ascii="楷体_GB2312" w:eastAsia="楷体_GB2312" w:hAnsi="方正仿宋_GB2312" w:cs="方正仿宋_GB2312" w:hint="eastAsia"/>
          <w:b/>
          <w:sz w:val="32"/>
          <w:szCs w:val="32"/>
          <w:shd w:val="clear" w:color="auto" w:fill="FFFFFF"/>
        </w:rPr>
        <w:t>递交投标文件及开标地点：</w:t>
      </w:r>
      <w:r w:rsidR="00C42081" w:rsidRPr="00E72BB2">
        <w:rPr>
          <w:rFonts w:ascii="仿宋_GB2312" w:eastAsia="仿宋_GB2312" w:hAnsi="方正仿宋_GB2312" w:cs="方正仿宋_GB2312" w:hint="eastAsia"/>
          <w:sz w:val="32"/>
          <w:szCs w:val="32"/>
          <w:shd w:val="clear" w:color="auto" w:fill="FFFFFF"/>
        </w:rPr>
        <w:t xml:space="preserve">辽东学院临江校区文萃楼后勤公司会议室    </w:t>
      </w:r>
      <w:r w:rsidR="00C42081" w:rsidRPr="00E72BB2">
        <w:rPr>
          <w:rFonts w:ascii="仿宋_GB2312" w:eastAsia="仿宋_GB2312" w:hAnsi="宋体" w:cs="宋体" w:hint="eastAsia"/>
          <w:sz w:val="28"/>
          <w:szCs w:val="28"/>
          <w:shd w:val="clear" w:color="auto" w:fill="FFFFFF"/>
        </w:rPr>
        <w:t xml:space="preserve">     </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黑体" w:eastAsia="黑体" w:hAnsi="黑体" w:cs="黑体"/>
          <w:sz w:val="32"/>
          <w:szCs w:val="32"/>
          <w:shd w:val="clear" w:color="auto" w:fill="FFFFFF"/>
        </w:rPr>
      </w:pPr>
      <w:r w:rsidRPr="00E72BB2">
        <w:rPr>
          <w:rFonts w:ascii="黑体" w:eastAsia="黑体" w:hAnsi="黑体" w:cs="黑体" w:hint="eastAsia"/>
          <w:sz w:val="32"/>
          <w:szCs w:val="32"/>
          <w:shd w:val="clear" w:color="auto" w:fill="FFFFFF"/>
        </w:rPr>
        <w:t>七、质疑与投诉</w:t>
      </w:r>
    </w:p>
    <w:p w:rsidR="00506AC4" w:rsidRPr="00E72BB2" w:rsidRDefault="00C42081" w:rsidP="0078329E">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sidRPr="0078329E">
        <w:rPr>
          <w:rFonts w:ascii="仿宋_GB2312" w:eastAsia="仿宋_GB2312" w:hAnsi="方正仿宋_GB2312" w:cs="方正仿宋_GB2312" w:hint="eastAsia"/>
          <w:sz w:val="32"/>
          <w:szCs w:val="32"/>
          <w:shd w:val="clear" w:color="auto" w:fill="FFFFFF"/>
        </w:rPr>
        <w:t>辽东学院纪律检查委员会：</w:t>
      </w:r>
      <w:r w:rsidRPr="00E72BB2">
        <w:rPr>
          <w:rFonts w:ascii="仿宋_GB2312" w:eastAsia="仿宋_GB2312" w:hAnsi="方正仿宋_GB2312" w:cs="方正仿宋_GB2312" w:hint="eastAsia"/>
          <w:sz w:val="32"/>
          <w:szCs w:val="32"/>
          <w:shd w:val="clear" w:color="auto" w:fill="FFFFFF"/>
        </w:rPr>
        <w:t>3789017</w:t>
      </w:r>
    </w:p>
    <w:p w:rsidR="00506AC4" w:rsidRPr="00256CE2" w:rsidRDefault="00C42081" w:rsidP="00C85E02">
      <w:pPr>
        <w:pStyle w:val="a4"/>
        <w:widowControl/>
        <w:shd w:val="clear" w:color="auto" w:fill="FFFFFF"/>
        <w:spacing w:beforeAutospacing="0" w:afterAutospacing="0" w:line="560" w:lineRule="atLeast"/>
        <w:ind w:firstLineChars="200" w:firstLine="640"/>
        <w:rPr>
          <w:rFonts w:ascii="黑体" w:eastAsia="黑体" w:hAnsi="黑体" w:cs="黑体"/>
          <w:sz w:val="32"/>
          <w:szCs w:val="32"/>
          <w:shd w:val="clear" w:color="auto" w:fill="FFFFFF"/>
        </w:rPr>
      </w:pPr>
      <w:r w:rsidRPr="00256CE2">
        <w:rPr>
          <w:rFonts w:ascii="黑体" w:eastAsia="黑体" w:hAnsi="黑体" w:cs="黑体" w:hint="eastAsia"/>
          <w:sz w:val="32"/>
          <w:szCs w:val="32"/>
          <w:shd w:val="clear" w:color="auto" w:fill="FFFFFF"/>
        </w:rPr>
        <w:t>八、咨询</w:t>
      </w:r>
    </w:p>
    <w:p w:rsidR="00506AC4" w:rsidRPr="00E72BB2" w:rsidRDefault="00C42081" w:rsidP="00C85E02">
      <w:pPr>
        <w:pStyle w:val="a4"/>
        <w:widowControl/>
        <w:shd w:val="clear" w:color="auto" w:fill="FFFFFF"/>
        <w:spacing w:beforeAutospacing="0" w:afterAutospacing="0" w:line="560" w:lineRule="atLeast"/>
        <w:ind w:firstLineChars="200" w:firstLine="640"/>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13942594551（朱经理）</w:t>
      </w:r>
    </w:p>
    <w:p w:rsidR="00506AC4" w:rsidRPr="00E72BB2" w:rsidRDefault="00506AC4">
      <w:pPr>
        <w:pStyle w:val="a4"/>
        <w:widowControl/>
        <w:shd w:val="clear" w:color="auto" w:fill="FFFFFF"/>
        <w:spacing w:beforeAutospacing="0" w:afterAutospacing="0" w:line="420" w:lineRule="atLeast"/>
        <w:ind w:firstLineChars="200" w:firstLine="640"/>
        <w:rPr>
          <w:rFonts w:ascii="仿宋_GB2312" w:eastAsia="仿宋_GB2312" w:hAnsi="方正仿宋_GB2312" w:cs="方正仿宋_GB2312"/>
          <w:sz w:val="32"/>
          <w:szCs w:val="32"/>
          <w:shd w:val="clear" w:color="auto" w:fill="FFFFFF"/>
        </w:rPr>
      </w:pPr>
    </w:p>
    <w:p w:rsidR="00506AC4" w:rsidRPr="00E72BB2" w:rsidRDefault="00506AC4">
      <w:pPr>
        <w:pStyle w:val="a4"/>
        <w:widowControl/>
        <w:shd w:val="clear" w:color="auto" w:fill="FFFFFF"/>
        <w:spacing w:beforeAutospacing="0" w:afterAutospacing="0" w:line="420" w:lineRule="atLeast"/>
        <w:ind w:firstLineChars="1600" w:firstLine="5120"/>
        <w:rPr>
          <w:rFonts w:ascii="仿宋_GB2312" w:eastAsia="仿宋_GB2312" w:hAnsi="方正仿宋_GB2312" w:cs="方正仿宋_GB2312"/>
          <w:sz w:val="32"/>
          <w:szCs w:val="32"/>
          <w:shd w:val="clear" w:color="auto" w:fill="FFFFFF"/>
        </w:rPr>
      </w:pPr>
    </w:p>
    <w:p w:rsidR="00506AC4" w:rsidRPr="00E72BB2" w:rsidRDefault="00506AC4">
      <w:pPr>
        <w:pStyle w:val="a4"/>
        <w:widowControl/>
        <w:shd w:val="clear" w:color="auto" w:fill="FFFFFF"/>
        <w:spacing w:beforeAutospacing="0" w:afterAutospacing="0" w:line="420" w:lineRule="atLeast"/>
        <w:ind w:firstLineChars="1600" w:firstLine="5120"/>
        <w:rPr>
          <w:rFonts w:ascii="仿宋_GB2312" w:eastAsia="仿宋_GB2312" w:hAnsi="方正仿宋_GB2312" w:cs="方正仿宋_GB2312"/>
          <w:sz w:val="32"/>
          <w:szCs w:val="32"/>
          <w:shd w:val="clear" w:color="auto" w:fill="FFFFFF"/>
        </w:rPr>
      </w:pPr>
    </w:p>
    <w:p w:rsidR="00506AC4" w:rsidRPr="00E72BB2" w:rsidRDefault="00C42081" w:rsidP="0078329E">
      <w:pPr>
        <w:pStyle w:val="a4"/>
        <w:widowControl/>
        <w:shd w:val="clear" w:color="auto" w:fill="FFFFFF"/>
        <w:spacing w:beforeAutospacing="0" w:afterAutospacing="0" w:line="420" w:lineRule="atLeast"/>
        <w:ind w:firstLineChars="1200" w:firstLine="3840"/>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辽东学院后勤服务总公司</w:t>
      </w:r>
    </w:p>
    <w:p w:rsidR="00506AC4" w:rsidRPr="00E72BB2" w:rsidRDefault="00C42081" w:rsidP="0078329E">
      <w:pPr>
        <w:pStyle w:val="a4"/>
        <w:widowControl/>
        <w:shd w:val="clear" w:color="auto" w:fill="FFFFFF"/>
        <w:spacing w:beforeAutospacing="0" w:afterAutospacing="0" w:line="420" w:lineRule="atLeast"/>
        <w:ind w:firstLineChars="1600" w:firstLine="5120"/>
        <w:rPr>
          <w:rFonts w:ascii="仿宋_GB2312" w:eastAsia="仿宋_GB2312" w:hAnsi="方正仿宋_GB2312" w:cs="方正仿宋_GB2312"/>
          <w:sz w:val="32"/>
          <w:szCs w:val="32"/>
          <w:shd w:val="clear" w:color="auto" w:fill="FFFFFF"/>
        </w:rPr>
      </w:pPr>
      <w:r w:rsidRPr="00E72BB2">
        <w:rPr>
          <w:rFonts w:ascii="仿宋_GB2312" w:eastAsia="仿宋_GB2312" w:hAnsi="方正仿宋_GB2312" w:cs="方正仿宋_GB2312" w:hint="eastAsia"/>
          <w:sz w:val="32"/>
          <w:szCs w:val="32"/>
          <w:shd w:val="clear" w:color="auto" w:fill="FFFFFF"/>
        </w:rPr>
        <w:t>2023年7月</w:t>
      </w:r>
      <w:r w:rsidR="00E62CA1">
        <w:rPr>
          <w:rFonts w:ascii="仿宋_GB2312" w:eastAsia="仿宋_GB2312" w:hAnsi="方正仿宋_GB2312" w:cs="方正仿宋_GB2312" w:hint="eastAsia"/>
          <w:sz w:val="32"/>
          <w:szCs w:val="32"/>
          <w:shd w:val="clear" w:color="auto" w:fill="FFFFFF"/>
        </w:rPr>
        <w:t>6</w:t>
      </w:r>
      <w:r w:rsidRPr="00E72BB2">
        <w:rPr>
          <w:rFonts w:ascii="仿宋_GB2312" w:eastAsia="仿宋_GB2312" w:hAnsi="方正仿宋_GB2312" w:cs="方正仿宋_GB2312" w:hint="eastAsia"/>
          <w:sz w:val="32"/>
          <w:szCs w:val="32"/>
          <w:shd w:val="clear" w:color="auto" w:fill="FFFFFF"/>
        </w:rPr>
        <w:t>日</w:t>
      </w:r>
    </w:p>
    <w:p w:rsidR="00506AC4" w:rsidRPr="00E72BB2" w:rsidRDefault="00506AC4">
      <w:pPr>
        <w:pStyle w:val="a4"/>
        <w:widowControl/>
        <w:shd w:val="clear" w:color="auto" w:fill="FFFFFF"/>
        <w:spacing w:beforeAutospacing="0" w:afterAutospacing="0" w:line="420" w:lineRule="atLeast"/>
        <w:ind w:firstLineChars="200" w:firstLine="560"/>
        <w:rPr>
          <w:rFonts w:ascii="仿宋_GB2312" w:eastAsia="仿宋_GB2312" w:hAnsi="宋体" w:cs="宋体"/>
          <w:sz w:val="28"/>
          <w:szCs w:val="28"/>
          <w:shd w:val="clear" w:color="auto" w:fill="FFFFFF"/>
        </w:rPr>
      </w:pPr>
    </w:p>
    <w:sectPr w:rsidR="00506AC4" w:rsidRPr="00E72BB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F5" w:rsidRDefault="000E73F5" w:rsidP="00367632">
      <w:r>
        <w:separator/>
      </w:r>
    </w:p>
  </w:endnote>
  <w:endnote w:type="continuationSeparator" w:id="0">
    <w:p w:rsidR="000E73F5" w:rsidRDefault="000E73F5" w:rsidP="0036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F5" w:rsidRDefault="000E73F5" w:rsidP="00367632">
      <w:r>
        <w:separator/>
      </w:r>
    </w:p>
  </w:footnote>
  <w:footnote w:type="continuationSeparator" w:id="0">
    <w:p w:rsidR="000E73F5" w:rsidRDefault="000E73F5" w:rsidP="0036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lZDAzZTk1NDIwYzU0NmNiYWQzY2ZkNjM5M2EwNWEifQ=="/>
  </w:docVars>
  <w:rsids>
    <w:rsidRoot w:val="2F9D7F0B"/>
    <w:rsid w:val="00041AF9"/>
    <w:rsid w:val="000E73F5"/>
    <w:rsid w:val="00106323"/>
    <w:rsid w:val="001B4D87"/>
    <w:rsid w:val="00256CE2"/>
    <w:rsid w:val="00361B1B"/>
    <w:rsid w:val="00367632"/>
    <w:rsid w:val="00506AC4"/>
    <w:rsid w:val="006F5AE9"/>
    <w:rsid w:val="007260E9"/>
    <w:rsid w:val="0078329E"/>
    <w:rsid w:val="007E716B"/>
    <w:rsid w:val="008647AD"/>
    <w:rsid w:val="008773A1"/>
    <w:rsid w:val="00B44842"/>
    <w:rsid w:val="00C42081"/>
    <w:rsid w:val="00C8354A"/>
    <w:rsid w:val="00C85E02"/>
    <w:rsid w:val="00E62CA1"/>
    <w:rsid w:val="00E72BB2"/>
    <w:rsid w:val="07B360F9"/>
    <w:rsid w:val="0913264A"/>
    <w:rsid w:val="27B704A9"/>
    <w:rsid w:val="2B533D00"/>
    <w:rsid w:val="2F9D7F0B"/>
    <w:rsid w:val="36DA636E"/>
    <w:rsid w:val="39F229AD"/>
    <w:rsid w:val="3A3E17AF"/>
    <w:rsid w:val="3E761478"/>
    <w:rsid w:val="42F771B2"/>
    <w:rsid w:val="5CF5118B"/>
    <w:rsid w:val="5D701798"/>
    <w:rsid w:val="6FCD1928"/>
    <w:rsid w:val="79D95265"/>
    <w:rsid w:val="7CC3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Normal (Web)"/>
    <w:basedOn w:val="a"/>
    <w:qFormat/>
    <w:pPr>
      <w:spacing w:beforeAutospacing="1" w:afterAutospacing="1"/>
      <w:jc w:val="left"/>
    </w:pPr>
    <w:rPr>
      <w:rFonts w:cs="Times New Roman"/>
      <w:kern w:val="0"/>
      <w:sz w:val="24"/>
    </w:rPr>
  </w:style>
  <w:style w:type="paragraph" w:styleId="a5">
    <w:name w:val="Balloon Text"/>
    <w:basedOn w:val="a"/>
    <w:link w:val="Char"/>
    <w:rsid w:val="00C42081"/>
    <w:rPr>
      <w:sz w:val="18"/>
      <w:szCs w:val="18"/>
    </w:rPr>
  </w:style>
  <w:style w:type="character" w:customStyle="1" w:styleId="Char">
    <w:name w:val="批注框文本 Char"/>
    <w:basedOn w:val="a0"/>
    <w:link w:val="a5"/>
    <w:rsid w:val="00C42081"/>
    <w:rPr>
      <w:kern w:val="2"/>
      <w:sz w:val="18"/>
      <w:szCs w:val="18"/>
    </w:rPr>
  </w:style>
  <w:style w:type="paragraph" w:styleId="a6">
    <w:name w:val="header"/>
    <w:basedOn w:val="a"/>
    <w:link w:val="Char0"/>
    <w:rsid w:val="003676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67632"/>
    <w:rPr>
      <w:kern w:val="2"/>
      <w:sz w:val="18"/>
      <w:szCs w:val="18"/>
    </w:rPr>
  </w:style>
  <w:style w:type="paragraph" w:styleId="a7">
    <w:name w:val="footer"/>
    <w:basedOn w:val="a"/>
    <w:link w:val="Char1"/>
    <w:rsid w:val="00367632"/>
    <w:pPr>
      <w:tabs>
        <w:tab w:val="center" w:pos="4153"/>
        <w:tab w:val="right" w:pos="8306"/>
      </w:tabs>
      <w:snapToGrid w:val="0"/>
      <w:jc w:val="left"/>
    </w:pPr>
    <w:rPr>
      <w:sz w:val="18"/>
      <w:szCs w:val="18"/>
    </w:rPr>
  </w:style>
  <w:style w:type="character" w:customStyle="1" w:styleId="Char1">
    <w:name w:val="页脚 Char"/>
    <w:basedOn w:val="a0"/>
    <w:link w:val="a7"/>
    <w:rsid w:val="003676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style>
  <w:style w:type="paragraph" w:styleId="a4">
    <w:name w:val="Normal (Web)"/>
    <w:basedOn w:val="a"/>
    <w:qFormat/>
    <w:pPr>
      <w:spacing w:beforeAutospacing="1" w:afterAutospacing="1"/>
      <w:jc w:val="left"/>
    </w:pPr>
    <w:rPr>
      <w:rFonts w:cs="Times New Roman"/>
      <w:kern w:val="0"/>
      <w:sz w:val="24"/>
    </w:rPr>
  </w:style>
  <w:style w:type="paragraph" w:styleId="a5">
    <w:name w:val="Balloon Text"/>
    <w:basedOn w:val="a"/>
    <w:link w:val="Char"/>
    <w:rsid w:val="00C42081"/>
    <w:rPr>
      <w:sz w:val="18"/>
      <w:szCs w:val="18"/>
    </w:rPr>
  </w:style>
  <w:style w:type="character" w:customStyle="1" w:styleId="Char">
    <w:name w:val="批注框文本 Char"/>
    <w:basedOn w:val="a0"/>
    <w:link w:val="a5"/>
    <w:rsid w:val="00C42081"/>
    <w:rPr>
      <w:kern w:val="2"/>
      <w:sz w:val="18"/>
      <w:szCs w:val="18"/>
    </w:rPr>
  </w:style>
  <w:style w:type="paragraph" w:styleId="a6">
    <w:name w:val="header"/>
    <w:basedOn w:val="a"/>
    <w:link w:val="Char0"/>
    <w:rsid w:val="003676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67632"/>
    <w:rPr>
      <w:kern w:val="2"/>
      <w:sz w:val="18"/>
      <w:szCs w:val="18"/>
    </w:rPr>
  </w:style>
  <w:style w:type="paragraph" w:styleId="a7">
    <w:name w:val="footer"/>
    <w:basedOn w:val="a"/>
    <w:link w:val="Char1"/>
    <w:rsid w:val="00367632"/>
    <w:pPr>
      <w:tabs>
        <w:tab w:val="center" w:pos="4153"/>
        <w:tab w:val="right" w:pos="8306"/>
      </w:tabs>
      <w:snapToGrid w:val="0"/>
      <w:jc w:val="left"/>
    </w:pPr>
    <w:rPr>
      <w:sz w:val="18"/>
      <w:szCs w:val="18"/>
    </w:rPr>
  </w:style>
  <w:style w:type="character" w:customStyle="1" w:styleId="Char1">
    <w:name w:val="页脚 Char"/>
    <w:basedOn w:val="a0"/>
    <w:link w:val="a7"/>
    <w:rsid w:val="003676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161</Words>
  <Characters>921</Characters>
  <Application>Microsoft Office Word</Application>
  <DocSecurity>0</DocSecurity>
  <Lines>7</Lines>
  <Paragraphs>2</Paragraphs>
  <ScaleCrop>false</ScaleCrop>
  <Company>China</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金函</dc:creator>
  <cp:lastModifiedBy>User</cp:lastModifiedBy>
  <cp:revision>20</cp:revision>
  <cp:lastPrinted>2023-07-06T04:08:00Z</cp:lastPrinted>
  <dcterms:created xsi:type="dcterms:W3CDTF">2023-01-28T14:05:00Z</dcterms:created>
  <dcterms:modified xsi:type="dcterms:W3CDTF">2023-07-06T05:54:00Z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9CEFC2EF43244731BA80AD25DCB34899</vt:lpwstr>
  </property>
</Properties>
</file>